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06C" w:rsidRPr="009E706C" w:rsidRDefault="009E706C" w:rsidP="009E706C">
      <w:pPr>
        <w:jc w:val="center"/>
        <w:rPr>
          <w:rFonts w:ascii="Times New Roman" w:hAnsi="Times New Roman" w:cs="Times New Roman"/>
          <w:b/>
          <w:bCs/>
          <w:szCs w:val="20"/>
        </w:rPr>
      </w:pPr>
      <w:r w:rsidRPr="009E706C">
        <w:rPr>
          <w:rFonts w:ascii="Times New Roman" w:hAnsi="Times New Roman" w:cs="Times New Roman"/>
          <w:b/>
          <w:bCs/>
          <w:szCs w:val="20"/>
        </w:rPr>
        <w:t>Тест Д.А. Леонтьева</w:t>
      </w:r>
    </w:p>
    <w:p w:rsidR="009E706C" w:rsidRPr="009E706C" w:rsidRDefault="009E706C" w:rsidP="009E706C">
      <w:pPr>
        <w:jc w:val="both"/>
        <w:rPr>
          <w:rFonts w:ascii="Times New Roman" w:hAnsi="Times New Roman" w:cs="Times New Roman"/>
          <w:b/>
          <w:bCs/>
          <w:szCs w:val="20"/>
        </w:rPr>
      </w:pPr>
      <w:r w:rsidRPr="009E706C">
        <w:rPr>
          <w:rFonts w:ascii="Times New Roman" w:hAnsi="Times New Roman" w:cs="Times New Roman"/>
          <w:b/>
          <w:bCs/>
          <w:szCs w:val="20"/>
        </w:rPr>
        <w:t>Фамилия, имя______________________________</w:t>
      </w:r>
      <w:r w:rsidR="009517DE">
        <w:rPr>
          <w:rFonts w:ascii="Times New Roman" w:hAnsi="Times New Roman" w:cs="Times New Roman"/>
          <w:b/>
          <w:bCs/>
          <w:szCs w:val="20"/>
        </w:rPr>
        <w:t>________________</w:t>
      </w:r>
      <w:r w:rsidRPr="009E706C">
        <w:rPr>
          <w:rFonts w:ascii="Times New Roman" w:hAnsi="Times New Roman" w:cs="Times New Roman"/>
          <w:b/>
          <w:bCs/>
          <w:szCs w:val="20"/>
        </w:rPr>
        <w:t>_ Класс_______</w:t>
      </w:r>
      <w:r w:rsidR="009517DE">
        <w:rPr>
          <w:rFonts w:ascii="Times New Roman" w:hAnsi="Times New Roman" w:cs="Times New Roman"/>
          <w:b/>
          <w:bCs/>
          <w:szCs w:val="20"/>
        </w:rPr>
        <w:t xml:space="preserve"> </w:t>
      </w:r>
      <w:r w:rsidRPr="009E706C">
        <w:rPr>
          <w:rFonts w:ascii="Times New Roman" w:hAnsi="Times New Roman" w:cs="Times New Roman"/>
          <w:b/>
          <w:bCs/>
          <w:szCs w:val="20"/>
        </w:rPr>
        <w:t>Дата_______</w:t>
      </w:r>
    </w:p>
    <w:p w:rsidR="009E706C" w:rsidRPr="009E706C" w:rsidRDefault="009E706C" w:rsidP="009E706C">
      <w:pPr>
        <w:jc w:val="both"/>
        <w:rPr>
          <w:rFonts w:ascii="Times New Roman" w:hAnsi="Times New Roman" w:cs="Times New Roman"/>
          <w:b/>
          <w:szCs w:val="20"/>
        </w:rPr>
      </w:pPr>
      <w:r w:rsidRPr="009E706C">
        <w:rPr>
          <w:rFonts w:ascii="Times New Roman" w:hAnsi="Times New Roman" w:cs="Times New Roman"/>
          <w:b/>
          <w:bCs/>
          <w:szCs w:val="20"/>
        </w:rPr>
        <w:t xml:space="preserve">Инструкция: </w:t>
      </w:r>
      <w:r w:rsidRPr="009E706C">
        <w:rPr>
          <w:rFonts w:ascii="Times New Roman" w:hAnsi="Times New Roman" w:cs="Times New Roman"/>
          <w:szCs w:val="20"/>
        </w:rPr>
        <w:t>Ответьте, пожалуйста, на следующие вопросы, отмечая галочкой тот ответ, который наилучшим образом отражает Ваше мнение.</w:t>
      </w:r>
      <w:r w:rsidRPr="009E706C">
        <w:rPr>
          <w:rFonts w:ascii="Times New Roman" w:hAnsi="Times New Roman" w:cs="Times New Roman"/>
          <w:b/>
          <w:szCs w:val="20"/>
        </w:rPr>
        <w:t xml:space="preserve"> </w:t>
      </w:r>
    </w:p>
    <w:tbl>
      <w:tblPr>
        <w:tblStyle w:val="a3"/>
        <w:tblW w:w="11058" w:type="dxa"/>
        <w:tblInd w:w="-176" w:type="dxa"/>
        <w:tblLook w:val="04A0" w:firstRow="1" w:lastRow="0" w:firstColumn="1" w:lastColumn="0" w:noHBand="0" w:noVBand="1"/>
      </w:tblPr>
      <w:tblGrid>
        <w:gridCol w:w="426"/>
        <w:gridCol w:w="7796"/>
        <w:gridCol w:w="554"/>
        <w:gridCol w:w="825"/>
        <w:gridCol w:w="825"/>
        <w:gridCol w:w="632"/>
      </w:tblGrid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779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</w:p>
        </w:tc>
        <w:tc>
          <w:tcPr>
            <w:tcW w:w="554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25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Скорее нет, чем да</w:t>
            </w:r>
          </w:p>
        </w:tc>
        <w:tc>
          <w:tcPr>
            <w:tcW w:w="825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Скорее да, чем нет</w:t>
            </w:r>
          </w:p>
        </w:tc>
        <w:tc>
          <w:tcPr>
            <w:tcW w:w="632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>Я часто не увере</w:t>
            </w:r>
            <w:proofErr w:type="gramStart"/>
            <w:r w:rsidRPr="009517DE">
              <w:rPr>
                <w:rFonts w:ascii="Times New Roman" w:hAnsi="Times New Roman" w:cs="Times New Roman"/>
              </w:rPr>
              <w:t>н(</w:t>
            </w:r>
            <w:proofErr w:type="gramEnd"/>
            <w:r w:rsidRPr="009517DE">
              <w:rPr>
                <w:rFonts w:ascii="Times New Roman" w:hAnsi="Times New Roman" w:cs="Times New Roman"/>
              </w:rPr>
              <w:t xml:space="preserve">-а) в своих решениях.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Иногда мне кажется, что никому нет до меня дела.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Часто, даже хорошо выспавшись, я с трудом заставляю себя встать с постели.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>Я постоянно заня</w:t>
            </w:r>
            <w:proofErr w:type="gramStart"/>
            <w:r w:rsidRPr="009517DE">
              <w:rPr>
                <w:rFonts w:ascii="Times New Roman" w:hAnsi="Times New Roman" w:cs="Times New Roman"/>
              </w:rPr>
              <w:t>т(</w:t>
            </w:r>
            <w:proofErr w:type="gramEnd"/>
            <w:r w:rsidRPr="009517DE">
              <w:rPr>
                <w:rFonts w:ascii="Times New Roman" w:hAnsi="Times New Roman" w:cs="Times New Roman"/>
              </w:rPr>
              <w:t xml:space="preserve">-а), и мне это нравится.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>Часто я предпочитаю «плыть по течению», подчиняясь влиянию обстоятельств и окружающих</w:t>
            </w:r>
            <w:r w:rsidR="009517DE">
              <w:rPr>
                <w:rFonts w:ascii="Times New Roman" w:hAnsi="Times New Roman" w:cs="Times New Roman"/>
              </w:rPr>
              <w:t xml:space="preserve"> людей.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Я меняю свои планы в зависимости от обстоятельств.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>Меня раздражают события, из-за которых я вынужде</w:t>
            </w:r>
            <w:proofErr w:type="gramStart"/>
            <w:r w:rsidRPr="009517DE">
              <w:rPr>
                <w:rFonts w:ascii="Times New Roman" w:hAnsi="Times New Roman" w:cs="Times New Roman"/>
              </w:rPr>
              <w:t>н(</w:t>
            </w:r>
            <w:proofErr w:type="gramEnd"/>
            <w:r w:rsidRPr="009517DE">
              <w:rPr>
                <w:rFonts w:ascii="Times New Roman" w:hAnsi="Times New Roman" w:cs="Times New Roman"/>
              </w:rPr>
              <w:t xml:space="preserve">-а) менять свой распорядок дня.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Непредвиденные трудности порой сильно утомляют меня.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Я всегда контролирую ситуацию настолько, насколько это необходимо.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Порой я так устаю, что уже ничто не может заинтересовать меня.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Порой все, что я делаю, кажется мне бесполезным.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Я стараюсь быть в курсе всего происходящего вокруг меня.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Лучше синица в руках, чем журавль в небе.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Вечером я часто чувствую себя совершенно разбитым.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Я предпочитаю ставить перед собой труднодостижимые цели и добиваться их.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Иногда меня пугают мысли о будущем.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79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>Я всегда увере</w:t>
            </w:r>
            <w:proofErr w:type="gramStart"/>
            <w:r w:rsidRPr="009517DE">
              <w:rPr>
                <w:rFonts w:ascii="Times New Roman" w:hAnsi="Times New Roman" w:cs="Times New Roman"/>
              </w:rPr>
              <w:t>н(</w:t>
            </w:r>
            <w:proofErr w:type="gramEnd"/>
            <w:r w:rsidRPr="009517DE">
              <w:rPr>
                <w:rFonts w:ascii="Times New Roman" w:hAnsi="Times New Roman" w:cs="Times New Roman"/>
              </w:rPr>
              <w:t>-а), что смогу воплотить в жизнь то, что задумал.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Мне кажется, я не живу полной жизнью, а только играю роль.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Мне кажется, если бы в прошлом у меня было меньше разочарований и невзгод, мне было бы сейчас легче жить на свете.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Возникающие проблемы часто кажутся мне неразрешимыми.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Испытав поражение, я буду пытаться взять реванш.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Я люблю знакомиться с новыми людьми.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Когда кто-нибудь жалуется, что жизнь скучна, это значит, что он просто не умеет видеть интересное.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Мне всегда есть чем заняться.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Я всегда могу повлиять на результат того, что происходит вокруг.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Я часто сожалею о том, что уже сделано.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79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>Если проблема требует больших усилий, я предпочитаю отложить ее до лучших времен.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Мне трудно сближаться с другими людьми.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Как правило, окружающие слушают меня внимательно.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>Если бы я мо</w:t>
            </w:r>
            <w:proofErr w:type="gramStart"/>
            <w:r w:rsidRPr="009517DE">
              <w:rPr>
                <w:rFonts w:ascii="Times New Roman" w:hAnsi="Times New Roman" w:cs="Times New Roman"/>
              </w:rPr>
              <w:t>г(</w:t>
            </w:r>
            <w:proofErr w:type="gramEnd"/>
            <w:r w:rsidRPr="009517DE">
              <w:rPr>
                <w:rFonts w:ascii="Times New Roman" w:hAnsi="Times New Roman" w:cs="Times New Roman"/>
              </w:rPr>
              <w:t xml:space="preserve">-ла), я многое изменил(-а) бы в прошлом.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>Я довольно часто откладываю на завтра то, что трудно осуществимо, или то, в чем я не увере</w:t>
            </w:r>
            <w:proofErr w:type="gramStart"/>
            <w:r w:rsidRPr="009517DE">
              <w:rPr>
                <w:rFonts w:ascii="Times New Roman" w:hAnsi="Times New Roman" w:cs="Times New Roman"/>
              </w:rPr>
              <w:t>н(</w:t>
            </w:r>
            <w:proofErr w:type="gramEnd"/>
            <w:r w:rsidRPr="009517DE">
              <w:rPr>
                <w:rFonts w:ascii="Times New Roman" w:hAnsi="Times New Roman" w:cs="Times New Roman"/>
              </w:rPr>
              <w:t xml:space="preserve">-а).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Мне кажется, жизнь проходит мимо меня.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Мои мечты редко сбываются.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Неожиданности дарят мне интерес к жизни.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Порой мне кажется, что все мои усилия бесполезны.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>Мне нравится спокойная жизнь.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Мне не хватает упорства закончить </w:t>
            </w:r>
            <w:proofErr w:type="gramStart"/>
            <w:r w:rsidRPr="009517DE">
              <w:rPr>
                <w:rFonts w:ascii="Times New Roman" w:hAnsi="Times New Roman" w:cs="Times New Roman"/>
              </w:rPr>
              <w:t>начатое</w:t>
            </w:r>
            <w:proofErr w:type="gramEnd"/>
            <w:r w:rsidRPr="009517D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Бывает, жизнь кажется мне скучной и бесцветной.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У меня нет возможности влиять на неожиданные проблемы.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Окружающие меня недооценивают.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Как правило, </w:t>
            </w:r>
            <w:r w:rsidR="00D2306B">
              <w:rPr>
                <w:rFonts w:ascii="Times New Roman" w:hAnsi="Times New Roman" w:cs="Times New Roman"/>
              </w:rPr>
              <w:t xml:space="preserve">на уроке </w:t>
            </w:r>
            <w:r w:rsidRPr="009517DE">
              <w:rPr>
                <w:rFonts w:ascii="Times New Roman" w:hAnsi="Times New Roman" w:cs="Times New Roman"/>
              </w:rPr>
              <w:t xml:space="preserve">я работаю с удовольствием.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>Иногда я чувствую себя лишним</w:t>
            </w:r>
            <w:proofErr w:type="gramStart"/>
            <w:r w:rsidRPr="009517DE">
              <w:rPr>
                <w:rFonts w:ascii="Times New Roman" w:hAnsi="Times New Roman" w:cs="Times New Roman"/>
              </w:rPr>
              <w:t xml:space="preserve"> (-</w:t>
            </w:r>
            <w:proofErr w:type="gramEnd"/>
            <w:r w:rsidRPr="009517DE">
              <w:rPr>
                <w:rFonts w:ascii="Times New Roman" w:hAnsi="Times New Roman" w:cs="Times New Roman"/>
              </w:rPr>
              <w:t xml:space="preserve">ней) даже в кругу друзей.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Бывает, на меня наваливается столько проблем, что просто руки опускаются.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Друзья уважают меня за упорство и достижение целей.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7DE" w:rsidRPr="009517DE" w:rsidTr="009517DE">
        <w:tc>
          <w:tcPr>
            <w:tcW w:w="426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9517D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796" w:type="dxa"/>
            <w:vAlign w:val="center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  <w:r w:rsidRPr="009517DE">
              <w:rPr>
                <w:rFonts w:ascii="Times New Roman" w:hAnsi="Times New Roman" w:cs="Times New Roman"/>
              </w:rPr>
              <w:t xml:space="preserve">Я охотно берусь осуществлять новые идеи. </w:t>
            </w:r>
          </w:p>
        </w:tc>
        <w:tc>
          <w:tcPr>
            <w:tcW w:w="554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9E706C" w:rsidRPr="009517DE" w:rsidRDefault="009E706C" w:rsidP="009517D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C9061F" w:rsidRDefault="00C9061F">
      <w:pPr>
        <w:rPr>
          <w:szCs w:val="20"/>
        </w:rPr>
      </w:pPr>
    </w:p>
    <w:p w:rsidR="00D2306B" w:rsidRPr="00D2306B" w:rsidRDefault="00D2306B" w:rsidP="00D2306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2306B">
        <w:rPr>
          <w:rFonts w:ascii="Times New Roman" w:hAnsi="Times New Roman" w:cs="Times New Roman"/>
          <w:sz w:val="24"/>
          <w:szCs w:val="28"/>
        </w:rPr>
        <w:lastRenderedPageBreak/>
        <w:t xml:space="preserve">Термин «жизнестойкость» был введен в психологию благодаря работам Сьюзен </w:t>
      </w:r>
      <w:proofErr w:type="spellStart"/>
      <w:r w:rsidRPr="00D2306B">
        <w:rPr>
          <w:rFonts w:ascii="Times New Roman" w:hAnsi="Times New Roman" w:cs="Times New Roman"/>
          <w:sz w:val="24"/>
          <w:szCs w:val="28"/>
        </w:rPr>
        <w:t>Кобейса</w:t>
      </w:r>
      <w:proofErr w:type="spellEnd"/>
      <w:r w:rsidRPr="00D2306B">
        <w:rPr>
          <w:rFonts w:ascii="Times New Roman" w:hAnsi="Times New Roman" w:cs="Times New Roman"/>
          <w:sz w:val="24"/>
          <w:szCs w:val="28"/>
        </w:rPr>
        <w:t xml:space="preserve"> и Сальваторе </w:t>
      </w:r>
      <w:proofErr w:type="spellStart"/>
      <w:r w:rsidRPr="00D2306B">
        <w:rPr>
          <w:rFonts w:ascii="Times New Roman" w:hAnsi="Times New Roman" w:cs="Times New Roman"/>
          <w:sz w:val="24"/>
          <w:szCs w:val="28"/>
        </w:rPr>
        <w:t>Мадди</w:t>
      </w:r>
      <w:proofErr w:type="spellEnd"/>
      <w:r w:rsidRPr="00D2306B">
        <w:rPr>
          <w:rFonts w:ascii="Times New Roman" w:hAnsi="Times New Roman" w:cs="Times New Roman"/>
          <w:sz w:val="24"/>
          <w:szCs w:val="28"/>
        </w:rPr>
        <w:t>. В настоящее время не существует един</w:t>
      </w:r>
      <w:r w:rsidRPr="00D2306B">
        <w:rPr>
          <w:rFonts w:ascii="Times New Roman" w:hAnsi="Times New Roman" w:cs="Times New Roman"/>
          <w:sz w:val="24"/>
          <w:szCs w:val="28"/>
        </w:rPr>
        <w:t>о</w:t>
      </w:r>
      <w:r w:rsidRPr="00D2306B">
        <w:rPr>
          <w:rFonts w:ascii="Times New Roman" w:hAnsi="Times New Roman" w:cs="Times New Roman"/>
          <w:sz w:val="24"/>
          <w:szCs w:val="28"/>
        </w:rPr>
        <w:t>го определения данного понятия, наиболее распространенное из них: «</w:t>
      </w:r>
      <w:r w:rsidRPr="00D2306B">
        <w:rPr>
          <w:rFonts w:ascii="Times New Roman" w:hAnsi="Times New Roman" w:cs="Times New Roman"/>
          <w:b/>
          <w:sz w:val="24"/>
          <w:szCs w:val="28"/>
        </w:rPr>
        <w:t>Жизн</w:t>
      </w:r>
      <w:r w:rsidRPr="00D2306B">
        <w:rPr>
          <w:rFonts w:ascii="Times New Roman" w:hAnsi="Times New Roman" w:cs="Times New Roman"/>
          <w:b/>
          <w:sz w:val="24"/>
          <w:szCs w:val="28"/>
        </w:rPr>
        <w:t>е</w:t>
      </w:r>
      <w:r w:rsidRPr="00D2306B">
        <w:rPr>
          <w:rFonts w:ascii="Times New Roman" w:hAnsi="Times New Roman" w:cs="Times New Roman"/>
          <w:b/>
          <w:sz w:val="24"/>
          <w:szCs w:val="28"/>
        </w:rPr>
        <w:t>стойкост</w:t>
      </w:r>
      <w:r>
        <w:rPr>
          <w:rFonts w:ascii="Times New Roman" w:hAnsi="Times New Roman" w:cs="Times New Roman"/>
          <w:sz w:val="24"/>
          <w:szCs w:val="28"/>
        </w:rPr>
        <w:t>ь</w:t>
      </w:r>
      <w:r w:rsidRPr="00D2306B">
        <w:rPr>
          <w:rFonts w:ascii="Times New Roman" w:hAnsi="Times New Roman" w:cs="Times New Roman"/>
          <w:sz w:val="24"/>
          <w:szCs w:val="28"/>
        </w:rPr>
        <w:t xml:space="preserve"> - мера способности личности выдерживать стрессовую ситуацию, сохраняя внутреннюю сбалансированность и не снижая успешность деятельн</w:t>
      </w:r>
      <w:r w:rsidRPr="00D2306B">
        <w:rPr>
          <w:rFonts w:ascii="Times New Roman" w:hAnsi="Times New Roman" w:cs="Times New Roman"/>
          <w:sz w:val="24"/>
          <w:szCs w:val="28"/>
        </w:rPr>
        <w:t>о</w:t>
      </w:r>
      <w:r w:rsidRPr="00D2306B">
        <w:rPr>
          <w:rFonts w:ascii="Times New Roman" w:hAnsi="Times New Roman" w:cs="Times New Roman"/>
          <w:sz w:val="24"/>
          <w:szCs w:val="28"/>
        </w:rPr>
        <w:t>сти»</w:t>
      </w:r>
      <w:r w:rsidRPr="00D2306B">
        <w:rPr>
          <w:rFonts w:ascii="Times New Roman" w:hAnsi="Times New Roman" w:cs="Times New Roman"/>
          <w:sz w:val="24"/>
          <w:szCs w:val="28"/>
        </w:rPr>
        <w:t xml:space="preserve">. Структура жизнестойкости состоит из следующих составных компонентов: вовлеченности, контроля и принятия риска. </w:t>
      </w:r>
    </w:p>
    <w:p w:rsidR="00D2306B" w:rsidRPr="00D2306B" w:rsidRDefault="00D2306B" w:rsidP="00D2306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2306B">
        <w:rPr>
          <w:rFonts w:ascii="Times New Roman" w:hAnsi="Times New Roman" w:cs="Times New Roman"/>
          <w:i/>
          <w:sz w:val="24"/>
          <w:szCs w:val="28"/>
        </w:rPr>
        <w:t>Вовлеченность</w:t>
      </w:r>
      <w:r w:rsidRPr="00D2306B">
        <w:rPr>
          <w:rFonts w:ascii="Times New Roman" w:hAnsi="Times New Roman" w:cs="Times New Roman"/>
          <w:sz w:val="24"/>
          <w:szCs w:val="28"/>
        </w:rPr>
        <w:t xml:space="preserve"> представляет собой убежденность  в том, что заинтерес</w:t>
      </w:r>
      <w:r w:rsidRPr="00D2306B">
        <w:rPr>
          <w:rFonts w:ascii="Times New Roman" w:hAnsi="Times New Roman" w:cs="Times New Roman"/>
          <w:sz w:val="24"/>
          <w:szCs w:val="28"/>
        </w:rPr>
        <w:t>о</w:t>
      </w:r>
      <w:r w:rsidRPr="00D2306B">
        <w:rPr>
          <w:rFonts w:ascii="Times New Roman" w:hAnsi="Times New Roman" w:cs="Times New Roman"/>
          <w:sz w:val="24"/>
          <w:szCs w:val="28"/>
        </w:rPr>
        <w:t>ванность в происходящих событиях, людях, дает возможность найти что-либо ценное и стоящее для личности. Обратная сторона вовлеченности - отчужде</w:t>
      </w:r>
      <w:r w:rsidRPr="00D2306B">
        <w:rPr>
          <w:rFonts w:ascii="Times New Roman" w:hAnsi="Times New Roman" w:cs="Times New Roman"/>
          <w:sz w:val="24"/>
          <w:szCs w:val="28"/>
        </w:rPr>
        <w:t>н</w:t>
      </w:r>
      <w:r w:rsidRPr="00D2306B">
        <w:rPr>
          <w:rFonts w:ascii="Times New Roman" w:hAnsi="Times New Roman" w:cs="Times New Roman"/>
          <w:sz w:val="24"/>
          <w:szCs w:val="28"/>
        </w:rPr>
        <w:t xml:space="preserve">ность. </w:t>
      </w:r>
    </w:p>
    <w:p w:rsidR="00D2306B" w:rsidRPr="00D2306B" w:rsidRDefault="00D2306B" w:rsidP="00D2306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2306B">
        <w:rPr>
          <w:rFonts w:ascii="Times New Roman" w:hAnsi="Times New Roman" w:cs="Times New Roman"/>
          <w:i/>
          <w:sz w:val="24"/>
          <w:szCs w:val="28"/>
        </w:rPr>
        <w:t>Контроль</w:t>
      </w:r>
      <w:r w:rsidRPr="00D2306B">
        <w:rPr>
          <w:rFonts w:ascii="Times New Roman" w:hAnsi="Times New Roman" w:cs="Times New Roman"/>
          <w:sz w:val="24"/>
          <w:szCs w:val="28"/>
        </w:rPr>
        <w:t xml:space="preserve"> – убежденность личности в собственной возможности повл</w:t>
      </w:r>
      <w:r w:rsidRPr="00D2306B">
        <w:rPr>
          <w:rFonts w:ascii="Times New Roman" w:hAnsi="Times New Roman" w:cs="Times New Roman"/>
          <w:sz w:val="24"/>
          <w:szCs w:val="28"/>
        </w:rPr>
        <w:t>и</w:t>
      </w:r>
      <w:r w:rsidRPr="00D2306B">
        <w:rPr>
          <w:rFonts w:ascii="Times New Roman" w:hAnsi="Times New Roman" w:cs="Times New Roman"/>
          <w:sz w:val="24"/>
          <w:szCs w:val="28"/>
        </w:rPr>
        <w:t xml:space="preserve">ять на исход событий. Противоположность контроля – чувство беспомощности в отношении происходящих событий, собственной деятельности и выбранного жизненного пути. </w:t>
      </w:r>
    </w:p>
    <w:p w:rsidR="00D2306B" w:rsidRPr="00D2306B" w:rsidRDefault="00D2306B" w:rsidP="00D2306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2306B">
        <w:rPr>
          <w:rFonts w:ascii="Times New Roman" w:hAnsi="Times New Roman" w:cs="Times New Roman"/>
          <w:i/>
          <w:sz w:val="24"/>
          <w:szCs w:val="28"/>
        </w:rPr>
        <w:t>Принятие риска</w:t>
      </w:r>
      <w:r w:rsidRPr="00D2306B">
        <w:rPr>
          <w:rFonts w:ascii="Times New Roman" w:hAnsi="Times New Roman" w:cs="Times New Roman"/>
          <w:sz w:val="24"/>
          <w:szCs w:val="28"/>
        </w:rPr>
        <w:t xml:space="preserve"> – убежденность личности в пользе любого жизненного опыта, как негативного, так и позитивного, готовность действовать на свой риск без каких-либо гарантий на успех. Противоположностью принятия риска является ощущение угрозы, исходящее от новых впечатлений, изменч</w:t>
      </w:r>
      <w:r w:rsidRPr="00D2306B">
        <w:rPr>
          <w:rFonts w:ascii="Times New Roman" w:hAnsi="Times New Roman" w:cs="Times New Roman"/>
          <w:sz w:val="24"/>
          <w:szCs w:val="28"/>
        </w:rPr>
        <w:t>и</w:t>
      </w:r>
      <w:r w:rsidRPr="00D2306B">
        <w:rPr>
          <w:rFonts w:ascii="Times New Roman" w:hAnsi="Times New Roman" w:cs="Times New Roman"/>
          <w:sz w:val="24"/>
          <w:szCs w:val="28"/>
        </w:rPr>
        <w:t>вости окружающей среды</w:t>
      </w:r>
      <w:proofErr w:type="gramStart"/>
      <w:r w:rsidRPr="00D2306B">
        <w:rPr>
          <w:rFonts w:ascii="Times New Roman" w:hAnsi="Times New Roman" w:cs="Times New Roman"/>
          <w:sz w:val="24"/>
          <w:szCs w:val="28"/>
        </w:rPr>
        <w:t xml:space="preserve"> </w:t>
      </w:r>
      <w:r w:rsidRPr="00D2306B">
        <w:rPr>
          <w:rFonts w:ascii="Times New Roman" w:hAnsi="Times New Roman" w:cs="Times New Roman"/>
          <w:sz w:val="24"/>
          <w:szCs w:val="28"/>
        </w:rPr>
        <w:t>.</w:t>
      </w:r>
      <w:proofErr w:type="gramEnd"/>
    </w:p>
    <w:p w:rsidR="00D2306B" w:rsidRPr="00D2306B" w:rsidRDefault="00D2306B" w:rsidP="00D2306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2306B">
        <w:rPr>
          <w:rFonts w:ascii="Times New Roman" w:hAnsi="Times New Roman" w:cs="Times New Roman"/>
          <w:sz w:val="24"/>
          <w:szCs w:val="28"/>
        </w:rPr>
        <w:t xml:space="preserve">Жизнестойкость, согласно воззрениям С. </w:t>
      </w:r>
      <w:proofErr w:type="spellStart"/>
      <w:r w:rsidRPr="00D2306B">
        <w:rPr>
          <w:rFonts w:ascii="Times New Roman" w:hAnsi="Times New Roman" w:cs="Times New Roman"/>
          <w:sz w:val="24"/>
          <w:szCs w:val="28"/>
        </w:rPr>
        <w:t>Мадди</w:t>
      </w:r>
      <w:proofErr w:type="spellEnd"/>
      <w:r w:rsidRPr="00D2306B">
        <w:rPr>
          <w:rFonts w:ascii="Times New Roman" w:hAnsi="Times New Roman" w:cs="Times New Roman"/>
          <w:sz w:val="24"/>
          <w:szCs w:val="28"/>
        </w:rPr>
        <w:t>, формируется в детстве и может развиваться на более поздних этапах. Решающую роль в формировании компонентов жизнестойкости играют родители, уровень сформированности их жизнестойкости и ее проявление в системе взаимоотношений «родитель-ребенок».</w:t>
      </w:r>
    </w:p>
    <w:p w:rsidR="00D2306B" w:rsidRDefault="00D2306B" w:rsidP="00D2306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2306B">
        <w:rPr>
          <w:rFonts w:ascii="Times New Roman" w:hAnsi="Times New Roman" w:cs="Times New Roman"/>
          <w:sz w:val="24"/>
          <w:szCs w:val="28"/>
        </w:rPr>
        <w:t xml:space="preserve">При возникновении </w:t>
      </w:r>
      <w:proofErr w:type="spellStart"/>
      <w:r w:rsidRPr="00D2306B">
        <w:rPr>
          <w:rFonts w:ascii="Times New Roman" w:hAnsi="Times New Roman" w:cs="Times New Roman"/>
          <w:sz w:val="24"/>
          <w:szCs w:val="28"/>
        </w:rPr>
        <w:t>фрустрирующих</w:t>
      </w:r>
      <w:proofErr w:type="spellEnd"/>
      <w:r w:rsidRPr="00D2306B">
        <w:rPr>
          <w:rFonts w:ascii="Times New Roman" w:hAnsi="Times New Roman" w:cs="Times New Roman"/>
          <w:sz w:val="24"/>
          <w:szCs w:val="28"/>
        </w:rPr>
        <w:t>, стрессовых или кризисных ситу</w:t>
      </w:r>
      <w:r w:rsidRPr="00D2306B">
        <w:rPr>
          <w:rFonts w:ascii="Times New Roman" w:hAnsi="Times New Roman" w:cs="Times New Roman"/>
          <w:sz w:val="24"/>
          <w:szCs w:val="28"/>
        </w:rPr>
        <w:t>а</w:t>
      </w:r>
      <w:r w:rsidRPr="00D2306B">
        <w:rPr>
          <w:rFonts w:ascii="Times New Roman" w:hAnsi="Times New Roman" w:cs="Times New Roman"/>
          <w:sz w:val="24"/>
          <w:szCs w:val="28"/>
        </w:rPr>
        <w:t>ций, жизнестойкость личности влияет на оценивание и способ совладания с данными ситуациями: активность действий, уверенность в себе и возможность влиять на исход событий снижает уровень субъективной трудности ситуации.</w:t>
      </w:r>
    </w:p>
    <w:p w:rsidR="00D2306B" w:rsidRDefault="00D2306B" w:rsidP="00D2306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2306B">
        <w:rPr>
          <w:rFonts w:ascii="Times New Roman" w:hAnsi="Times New Roman" w:cs="Times New Roman"/>
          <w:sz w:val="24"/>
          <w:szCs w:val="28"/>
        </w:rPr>
        <w:t>Для подсчета баллов о</w:t>
      </w:r>
      <w:r>
        <w:rPr>
          <w:rFonts w:ascii="Times New Roman" w:hAnsi="Times New Roman" w:cs="Times New Roman"/>
          <w:sz w:val="24"/>
          <w:szCs w:val="28"/>
        </w:rPr>
        <w:t>тветам на прямые пункты присва</w:t>
      </w:r>
      <w:r w:rsidRPr="00D2306B">
        <w:rPr>
          <w:rFonts w:ascii="Times New Roman" w:hAnsi="Times New Roman" w:cs="Times New Roman"/>
          <w:sz w:val="24"/>
          <w:szCs w:val="28"/>
        </w:rPr>
        <w:t>иваются баллы от 0 до 3 («нет» — 0 баллов, «скорее нет, чем да» — 1 балл, «скорее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D2306B">
        <w:rPr>
          <w:rFonts w:ascii="Times New Roman" w:hAnsi="Times New Roman" w:cs="Times New Roman"/>
          <w:sz w:val="24"/>
          <w:szCs w:val="28"/>
        </w:rPr>
        <w:t>да, чем нет» — 2 балла, «да» — 3 балла), ответам на обратные пункты присваиваются баллы от 3 до</w:t>
      </w:r>
      <w:proofErr w:type="gramStart"/>
      <w:r w:rsidRPr="00D2306B">
        <w:rPr>
          <w:rFonts w:ascii="Times New Roman" w:hAnsi="Times New Roman" w:cs="Times New Roman"/>
          <w:sz w:val="24"/>
          <w:szCs w:val="28"/>
        </w:rPr>
        <w:t xml:space="preserve"> О</w:t>
      </w:r>
      <w:proofErr w:type="gramEnd"/>
      <w:r w:rsidRPr="00D2306B">
        <w:rPr>
          <w:rFonts w:ascii="Times New Roman" w:hAnsi="Times New Roman" w:cs="Times New Roman"/>
          <w:sz w:val="24"/>
          <w:szCs w:val="28"/>
        </w:rPr>
        <w:t xml:space="preserve"> («нет» — 3 балла, «да» — 0 баллов). Затем сумм</w:t>
      </w:r>
      <w:r>
        <w:rPr>
          <w:rFonts w:ascii="Times New Roman" w:hAnsi="Times New Roman" w:cs="Times New Roman"/>
          <w:sz w:val="24"/>
          <w:szCs w:val="28"/>
        </w:rPr>
        <w:t>ируется об</w:t>
      </w:r>
      <w:r w:rsidRPr="00D2306B">
        <w:rPr>
          <w:rFonts w:ascii="Times New Roman" w:hAnsi="Times New Roman" w:cs="Times New Roman"/>
          <w:sz w:val="24"/>
          <w:szCs w:val="28"/>
        </w:rPr>
        <w:t>щий балл жизнестойкости и</w:t>
      </w:r>
      <w:r>
        <w:rPr>
          <w:rFonts w:ascii="Times New Roman" w:hAnsi="Times New Roman" w:cs="Times New Roman"/>
          <w:sz w:val="24"/>
          <w:szCs w:val="28"/>
        </w:rPr>
        <w:t xml:space="preserve"> показатели для каждой из 3 </w:t>
      </w:r>
      <w:proofErr w:type="spellStart"/>
      <w:r>
        <w:rPr>
          <w:rFonts w:ascii="Times New Roman" w:hAnsi="Times New Roman" w:cs="Times New Roman"/>
          <w:sz w:val="24"/>
          <w:szCs w:val="28"/>
        </w:rPr>
        <w:t>суб</w:t>
      </w:r>
      <w:r w:rsidRPr="00D2306B">
        <w:rPr>
          <w:rFonts w:ascii="Times New Roman" w:hAnsi="Times New Roman" w:cs="Times New Roman"/>
          <w:sz w:val="24"/>
          <w:szCs w:val="28"/>
        </w:rPr>
        <w:t>шкал</w:t>
      </w:r>
      <w:proofErr w:type="spellEnd"/>
      <w:r w:rsidRPr="00D2306B">
        <w:rPr>
          <w:rFonts w:ascii="Times New Roman" w:hAnsi="Times New Roman" w:cs="Times New Roman"/>
          <w:sz w:val="24"/>
          <w:szCs w:val="28"/>
        </w:rPr>
        <w:t xml:space="preserve"> (вовлеченности, контроля и принятия риска). Прямые и обратные пункты для каждой шкалы представлены ниже.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D2306B" w:rsidTr="00D2306B">
        <w:tc>
          <w:tcPr>
            <w:tcW w:w="2670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Показатель</w:t>
            </w:r>
          </w:p>
        </w:tc>
        <w:tc>
          <w:tcPr>
            <w:tcW w:w="2670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Низкий уровень</w:t>
            </w:r>
          </w:p>
        </w:tc>
        <w:tc>
          <w:tcPr>
            <w:tcW w:w="2671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Средний уровень</w:t>
            </w:r>
          </w:p>
        </w:tc>
        <w:tc>
          <w:tcPr>
            <w:tcW w:w="2671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Высокий уровень</w:t>
            </w:r>
          </w:p>
        </w:tc>
      </w:tr>
      <w:tr w:rsidR="00D2306B" w:rsidTr="00D2306B">
        <w:tc>
          <w:tcPr>
            <w:tcW w:w="2670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Вовлеченность</w:t>
            </w:r>
          </w:p>
        </w:tc>
        <w:tc>
          <w:tcPr>
            <w:tcW w:w="2670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 баллов</w:t>
            </w:r>
          </w:p>
        </w:tc>
        <w:tc>
          <w:tcPr>
            <w:tcW w:w="2671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 баллов</w:t>
            </w:r>
          </w:p>
        </w:tc>
        <w:tc>
          <w:tcPr>
            <w:tcW w:w="2671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46 баллов</w:t>
            </w:r>
          </w:p>
        </w:tc>
      </w:tr>
      <w:tr w:rsidR="00D2306B" w:rsidTr="00D2306B">
        <w:tc>
          <w:tcPr>
            <w:tcW w:w="2670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</w:t>
            </w:r>
          </w:p>
        </w:tc>
        <w:tc>
          <w:tcPr>
            <w:tcW w:w="2670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 балл</w:t>
            </w:r>
          </w:p>
        </w:tc>
        <w:tc>
          <w:tcPr>
            <w:tcW w:w="2671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 баллов</w:t>
            </w:r>
          </w:p>
        </w:tc>
        <w:tc>
          <w:tcPr>
            <w:tcW w:w="2671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 баллов</w:t>
            </w:r>
          </w:p>
        </w:tc>
      </w:tr>
      <w:tr w:rsidR="00D2306B" w:rsidTr="00D2306B">
        <w:tc>
          <w:tcPr>
            <w:tcW w:w="2670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Принятие риска</w:t>
            </w:r>
          </w:p>
        </w:tc>
        <w:tc>
          <w:tcPr>
            <w:tcW w:w="2670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 баллов</w:t>
            </w:r>
          </w:p>
        </w:tc>
        <w:tc>
          <w:tcPr>
            <w:tcW w:w="2671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 баллов</w:t>
            </w:r>
          </w:p>
        </w:tc>
        <w:tc>
          <w:tcPr>
            <w:tcW w:w="2671" w:type="dxa"/>
          </w:tcPr>
          <w:p w:rsidR="00D2306B" w:rsidRDefault="00D2306B" w:rsidP="00D2306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 баллов</w:t>
            </w:r>
          </w:p>
        </w:tc>
      </w:tr>
    </w:tbl>
    <w:p w:rsidR="00D2306B" w:rsidRPr="00D2306B" w:rsidRDefault="00D2306B" w:rsidP="00D2306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D2306B" w:rsidRPr="00D2306B" w:rsidRDefault="00D2306B" w:rsidP="00D2306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noProof/>
          <w:szCs w:val="20"/>
          <w:lang w:eastAsia="ru-RU"/>
        </w:rPr>
        <w:drawing>
          <wp:inline distT="0" distB="0" distL="0" distR="0" wp14:anchorId="79403BAF" wp14:editId="303E9658">
            <wp:extent cx="3704590" cy="3180715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4590" cy="318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2306B" w:rsidRPr="00D2306B" w:rsidSect="009517DE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3A8"/>
    <w:rsid w:val="000C53A8"/>
    <w:rsid w:val="009517DE"/>
    <w:rsid w:val="009E706C"/>
    <w:rsid w:val="00C9061F"/>
    <w:rsid w:val="00CB6274"/>
    <w:rsid w:val="00D2306B"/>
    <w:rsid w:val="00F6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7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517DE"/>
    <w:pPr>
      <w:spacing w:after="0" w:line="240" w:lineRule="auto"/>
    </w:pPr>
  </w:style>
  <w:style w:type="paragraph" w:customStyle="1" w:styleId="Style15">
    <w:name w:val="Style15"/>
    <w:basedOn w:val="a"/>
    <w:rsid w:val="00D2306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D2306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D2306B"/>
    <w:pPr>
      <w:widowControl w:val="0"/>
      <w:autoSpaceDE w:val="0"/>
      <w:autoSpaceDN w:val="0"/>
      <w:adjustRightInd w:val="0"/>
      <w:spacing w:after="0" w:line="221" w:lineRule="exact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D2306B"/>
    <w:pPr>
      <w:widowControl w:val="0"/>
      <w:autoSpaceDE w:val="0"/>
      <w:autoSpaceDN w:val="0"/>
      <w:adjustRightInd w:val="0"/>
      <w:spacing w:after="0" w:line="187" w:lineRule="exact"/>
      <w:jc w:val="center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rsid w:val="00D2306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rsid w:val="00D2306B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D2306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23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7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517DE"/>
    <w:pPr>
      <w:spacing w:after="0" w:line="240" w:lineRule="auto"/>
    </w:pPr>
  </w:style>
  <w:style w:type="paragraph" w:customStyle="1" w:styleId="Style15">
    <w:name w:val="Style15"/>
    <w:basedOn w:val="a"/>
    <w:rsid w:val="00D2306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D2306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D2306B"/>
    <w:pPr>
      <w:widowControl w:val="0"/>
      <w:autoSpaceDE w:val="0"/>
      <w:autoSpaceDN w:val="0"/>
      <w:adjustRightInd w:val="0"/>
      <w:spacing w:after="0" w:line="221" w:lineRule="exact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D2306B"/>
    <w:pPr>
      <w:widowControl w:val="0"/>
      <w:autoSpaceDE w:val="0"/>
      <w:autoSpaceDN w:val="0"/>
      <w:adjustRightInd w:val="0"/>
      <w:spacing w:after="0" w:line="187" w:lineRule="exact"/>
      <w:jc w:val="center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rsid w:val="00D2306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rsid w:val="00D2306B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D2306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23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Katya</cp:lastModifiedBy>
  <cp:revision>4</cp:revision>
  <cp:lastPrinted>2018-01-09T19:35:00Z</cp:lastPrinted>
  <dcterms:created xsi:type="dcterms:W3CDTF">2018-01-09T18:55:00Z</dcterms:created>
  <dcterms:modified xsi:type="dcterms:W3CDTF">2018-02-21T02:55:00Z</dcterms:modified>
</cp:coreProperties>
</file>